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lang w:val="uk-UA"/>
        </w:rPr>
      </w:pPr>
      <w:r>
        <w:rPr/>
        <w:drawing>
          <wp:inline distT="0" distB="0" distL="0" distR="0">
            <wp:extent cx="1714500" cy="1706880"/>
            <wp:effectExtent l="0" t="0" r="0" b="0"/>
            <wp:docPr id="1" name="shape_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_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ab/>
        <w:tab/>
      </w:r>
      <w:bookmarkStart w:id="0" w:name="_GoBack"/>
      <w:bookmarkEnd w:id="0"/>
      <w:r>
        <w:rPr/>
        <w:drawing>
          <wp:inline distT="0" distB="0" distL="0" distR="0">
            <wp:extent cx="1630680" cy="165354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pacing w:before="0" w:after="0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Институт ботаники имени Н. Г. Холодного НАН Украины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Харьковский национальный университет имени В. Н. Каразина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МЕЖДУНАРОДНАЯ КОНФЕРЕНЦИЯ МОЛОДЫХ УЧЕНЫХ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ПРОБЛЕМЫ БОТАНИКИ И ЭКОЛОГИИ»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г. Харьков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– 9 сентября 2019 года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ИНФОРМАЦИОННОЕ ПИСЬМО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_DdeLink__1812_2844142675"/>
      <w:r>
        <w:rPr>
          <w:rFonts w:ascii="Times New Roman" w:hAnsi="Times New Roman"/>
          <w:sz w:val="28"/>
          <w:szCs w:val="28"/>
        </w:rPr>
        <w:t>Глубокоуважаемые коллеги,</w:t>
      </w:r>
    </w:p>
    <w:p>
      <w:pPr>
        <w:pStyle w:val="Normal"/>
        <w:spacing w:before="0" w:after="0"/>
        <w:jc w:val="both"/>
        <w:rPr/>
      </w:pPr>
      <w:bookmarkStart w:id="2" w:name="__DdeLink__1812_2844142675"/>
      <w:r>
        <w:rPr>
          <w:rFonts w:ascii="Times New Roman" w:hAnsi="Times New Roman"/>
          <w:sz w:val="28"/>
          <w:szCs w:val="28"/>
        </w:rPr>
        <w:t>Приглашаем Вас принять участие в работе Международной конференции молодых ученых «Актуальные проблемы ботаники и экологии», которая состоится 6 – 9 сентября 2019 года в г. Харькове и на базе Биологической станции ХНУ имени В.Н.Каразина (Харьковская обл., Змиевский р-н)</w:t>
      </w:r>
      <w:bookmarkEnd w:id="2"/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СЕКЦИИ КОНФЕРЕНЦИИ</w:t>
      </w:r>
    </w:p>
    <w:p>
      <w:pPr>
        <w:pStyle w:val="Normal"/>
        <w:ind w:right="-2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Альгология, бриология, лихенология и микология</w:t>
      </w:r>
    </w:p>
    <w:p>
      <w:pPr>
        <w:pStyle w:val="Normal"/>
        <w:ind w:right="-2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Систематика и флористика сосудистых растений</w:t>
      </w:r>
    </w:p>
    <w:p>
      <w:pPr>
        <w:pStyle w:val="Normal"/>
        <w:ind w:right="-2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Экология растений и фитоценология</w:t>
      </w:r>
    </w:p>
    <w:p>
      <w:pPr>
        <w:pStyle w:val="Normal"/>
        <w:ind w:right="-28" w:firstLine="426"/>
        <w:rPr/>
      </w:pPr>
      <w:r>
        <w:rPr>
          <w:rFonts w:ascii="Times New Roman" w:hAnsi="Times New Roman"/>
          <w:sz w:val="28"/>
          <w:szCs w:val="28"/>
        </w:rPr>
        <w:t>4. Экспериментальная ботаника и микология</w:t>
      </w:r>
    </w:p>
    <w:p>
      <w:pPr>
        <w:pStyle w:val="Normal"/>
        <w:ind w:right="-2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Дендрология, интродукция растений и ландшафтная архитектура</w:t>
      </w:r>
    </w:p>
    <w:p>
      <w:pPr>
        <w:pStyle w:val="Normal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конференции планируются экскурсия по Национальному природному парку «Гомольшанские леса», а также научные школы и семинары на актуальные темы по различным направлениям при участии ведущих специалистов-ботаников Украины.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Рабочие языки конференции: </w:t>
      </w:r>
      <w:r>
        <w:rPr>
          <w:rFonts w:ascii="Times New Roman" w:hAnsi="Times New Roman"/>
          <w:sz w:val="28"/>
          <w:szCs w:val="28"/>
        </w:rPr>
        <w:t>украинский, русский, английский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Формы участия в конференции:</w:t>
      </w:r>
      <w:r>
        <w:rPr>
          <w:rFonts w:ascii="Times New Roman" w:hAnsi="Times New Roman"/>
          <w:sz w:val="28"/>
          <w:szCs w:val="28"/>
        </w:rPr>
        <w:t xml:space="preserve"> очная и заочная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 КОНФЕРЕНЦИИ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оргкомитета:</w:t>
      </w:r>
      <w:r>
        <w:rPr>
          <w:rFonts w:ascii="Times New Roman" w:hAnsi="Times New Roman"/>
          <w:bCs/>
          <w:sz w:val="28"/>
          <w:szCs w:val="28"/>
        </w:rPr>
        <w:t xml:space="preserve"> чл.-кор. НАН Украины Елизавета Львовна Кордюм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Сопредседатель: </w:t>
      </w:r>
      <w:r>
        <w:rPr>
          <w:rFonts w:ascii="Times New Roman" w:hAnsi="Times New Roman"/>
          <w:sz w:val="28"/>
          <w:szCs w:val="28"/>
          <w:lang w:val="uk-UA"/>
        </w:rPr>
        <w:t>декан биологического факультета Харьковского национального университета имени В.Н. Каразина Жмурко Василий Василиевич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Секретариат: </w:t>
      </w:r>
      <w:r>
        <w:rPr>
          <w:rFonts w:ascii="Times New Roman" w:hAnsi="Times New Roman"/>
          <w:sz w:val="28"/>
          <w:szCs w:val="28"/>
          <w:lang w:val="uk-UA"/>
        </w:rPr>
        <w:t xml:space="preserve">к.б.н. Мария Зыкова, к.б.н. Галеб Аль-Маали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Члены оргкомитета: </w:t>
      </w:r>
      <w:r>
        <w:rPr>
          <w:rFonts w:ascii="Times New Roman" w:hAnsi="Times New Roman"/>
          <w:bCs/>
          <w:sz w:val="28"/>
          <w:szCs w:val="28"/>
          <w:lang w:val="uk-UA"/>
        </w:rPr>
        <w:t>к.б.н. Олег Прилуцкий, к.б.н. Юрий Гамуля, Карина Акимова, к.б.н. Ирина Яцюк</w:t>
      </w:r>
      <w:r>
        <w:rPr>
          <w:rFonts w:ascii="Times New Roman" w:hAnsi="Times New Roman"/>
          <w:sz w:val="28"/>
          <w:szCs w:val="28"/>
          <w:lang w:val="uk-UA"/>
        </w:rPr>
        <w:t>, к.б.н. Андрей Бабицкий, к.б.н. Олеся Безсмертна, Виктория Березовская, к.б.н. Алена Билоус, к.б.н. Василий Брыков, к.б.н. Денис Винокуров, Надежда Капец, Ольга Кривошея, к.б.н. Валерия Павленко-Барышева, к.б.н. Анна Скрипка, Ольга Чусова, к.б.н. Анна Казаринова, к.б.н. Карина Звягинцева.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ОФОРМЛЕНИЯ ТЕЗИСОВ ДОКЛАДОВ</w:t>
      </w:r>
    </w:p>
    <w:p>
      <w:pPr>
        <w:pStyle w:val="Normal"/>
        <w:spacing w:before="0" w:after="86"/>
        <w:ind w:right="-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Название тезисов докладов и координаты авторов </w:t>
      </w:r>
      <w:r>
        <w:rPr>
          <w:rFonts w:ascii="Times New Roman" w:hAnsi="Times New Roman"/>
          <w:sz w:val="28"/>
          <w:szCs w:val="28"/>
        </w:rPr>
        <w:t>подаются на русском и английском языке. Обязательно подаётся короткая аннотация (3-5 предложений) на английском. Основной текст докладов – на английском, украинском или русском языке. Текст должен быть набран в программе Microsoft Word (тип файла "</w:t>
      </w:r>
      <w:r>
        <w:rPr>
          <w:rFonts w:ascii="Times New Roman" w:hAnsi="Times New Roman"/>
          <w:sz w:val="28"/>
          <w:szCs w:val="28"/>
          <w:lang w:val="uk-UA"/>
        </w:rPr>
        <w:t>rtf</w:t>
      </w:r>
      <w:r>
        <w:rPr>
          <w:rFonts w:ascii="Times New Roman" w:hAnsi="Times New Roman"/>
          <w:sz w:val="28"/>
          <w:szCs w:val="28"/>
        </w:rPr>
        <w:t>"). Название файла должно соответствовать фамилии первого автора латиницей (например, Stepanenko.</w:t>
      </w:r>
      <w:r>
        <w:rPr>
          <w:rFonts w:ascii="Times New Roman" w:hAnsi="Times New Roman"/>
          <w:sz w:val="28"/>
          <w:szCs w:val="28"/>
          <w:lang w:val="en-US"/>
        </w:rPr>
        <w:t>rtf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before="0" w:after="86"/>
        <w:ind w:right="-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 объем тезисов </w:t>
      </w:r>
      <w:r>
        <w:rPr>
          <w:rFonts w:ascii="Times New Roman" w:hAnsi="Times New Roman"/>
          <w:b/>
          <w:sz w:val="28"/>
          <w:szCs w:val="28"/>
          <w:lang w:val="uk-UA"/>
        </w:rPr>
        <w:t>(с информацией об авторах) – до 2 500 знаков (с пробелами).</w:t>
      </w:r>
      <w:r>
        <w:rPr>
          <w:rFonts w:ascii="Times New Roman" w:hAnsi="Times New Roman"/>
          <w:sz w:val="28"/>
          <w:szCs w:val="28"/>
        </w:rPr>
        <w:t xml:space="preserve"> Формат страницы – А4, все поля – 2,5 см, шрифт Times New Roman, кегль 12 пт, интервал одинарный, отступ первой строки абзаца – 1,27 см, выравнивание абзаца – по ширине страницы.</w:t>
      </w:r>
    </w:p>
    <w:p>
      <w:pPr>
        <w:pStyle w:val="Normal"/>
        <w:spacing w:before="0" w:after="86"/>
        <w:ind w:right="-2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Латинские названия таксонов выделяются </w:t>
      </w:r>
      <w:r>
        <w:rPr>
          <w:rFonts w:ascii="Times New Roman" w:hAnsi="Times New Roman"/>
          <w:i/>
          <w:sz w:val="28"/>
          <w:szCs w:val="28"/>
        </w:rPr>
        <w:t>курсивом</w:t>
      </w:r>
      <w:r>
        <w:rPr>
          <w:rFonts w:ascii="Times New Roman" w:hAnsi="Times New Roman"/>
          <w:sz w:val="28"/>
          <w:szCs w:val="28"/>
        </w:rPr>
        <w:t xml:space="preserve">. Тезисы не должны содержать переносов, таблиц, рисунков и графиков. Литературные ссылки в тексте приводятся в круглых скобках с указанием фамилии авторов и года публикации (Иванов, 2011), </w:t>
      </w:r>
      <w:r>
        <w:rPr>
          <w:rFonts w:ascii="Times New Roman" w:hAnsi="Times New Roman"/>
          <w:sz w:val="28"/>
          <w:szCs w:val="28"/>
          <w:u w:val="single"/>
        </w:rPr>
        <w:t>обращаем Ваше внимание на то, что список литературы в тезисах не подается.</w:t>
      </w:r>
    </w:p>
    <w:p>
      <w:pPr>
        <w:pStyle w:val="Normal"/>
        <w:spacing w:lineRule="auto" w:line="24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ОФОРМЛЕНИЯ ТЕЗИСОВ</w:t>
      </w:r>
    </w:p>
    <w:tbl>
      <w:tblPr>
        <w:tblW w:w="10773" w:type="dxa"/>
        <w:jc w:val="center"/>
        <w:tblInd w:w="0" w:type="dxa"/>
        <w:shd w:fill="CCFF99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773"/>
      </w:tblGrid>
      <w:tr>
        <w:trPr/>
        <w:tc>
          <w:tcPr>
            <w:tcW w:w="10773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Растространение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Betula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pendula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Roth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¹Петренко П.П., ²Іваненко І.І.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¹Институт ботаники им. Н.Г.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Холодного НАН Украины, Киев, Украина 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²Киевский национальный университет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имени </w:t>
            </w:r>
            <w:r>
              <w:rPr>
                <w:rFonts w:ascii="Times New Roman" w:hAnsi="Times New Roman"/>
                <w:sz w:val="28"/>
                <w:szCs w:val="28"/>
              </w:rPr>
              <w:t>Тараса Шевченко, Киев, Украина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4"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en-US"/>
                </w:rPr>
                <w:t>ecology@ukr.net</w:t>
              </w:r>
            </w:hyperlink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Distribution of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Betula pendula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Roth in Ukraine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¹Petrenko P.P., ²Ivanenko I.I.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¹M.G. Kholodny Institute of Botany of NASU, Kyiv, Ukraine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²Taras Shevchenko Kyiv National University, Kyiv, Ukraine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e-mail: </w:t>
            </w:r>
            <w:hyperlink r:id="rId5"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fr-FR"/>
                </w:rPr>
                <w:t>ecology@in.ua</w:t>
              </w:r>
            </w:hyperlink>
          </w:p>
          <w:p>
            <w:pPr>
              <w:pStyle w:val="Normal"/>
              <w:spacing w:lineRule="auto" w:line="240" w:before="0" w:after="0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Annotation.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(3-5 речень)</w:t>
            </w:r>
          </w:p>
          <w:p>
            <w:pPr>
              <w:pStyle w:val="Normal"/>
              <w:spacing w:lineRule="auto" w:line="240" w:before="0" w:after="0"/>
              <w:ind w:firstLine="67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тезисов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доклада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...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Оргкомитет конференции оставляет за собой право редактировать или отклонять материалы, которые не соответствуют указанным требованиям или тематике конференции.</w:t>
      </w:r>
    </w:p>
    <w:p>
      <w:pPr>
        <w:pStyle w:val="Normal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РЕГИСТРАЦИЯ И ПОДАЧА ТЕЗИСОВ ДОКЛАДОВ</w:t>
      </w:r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Регистрационную форму заполняет ответственный автор, который подает тезисы, а также те его соавторы, которые планируют принять очное участие в работе конференции. Для этого необходимо заполнить регистрационную форму по ссылке: </w:t>
      </w:r>
    </w:p>
    <w:p>
      <w:pPr>
        <w:pStyle w:val="Normal"/>
        <w:ind w:firstLine="720"/>
        <w:jc w:val="both"/>
        <w:rPr/>
      </w:pPr>
      <w:hyperlink r:id="rId6" w:tgtFrame="_blank">
        <w:r>
          <w:rPr>
            <w:rStyle w:val="Style15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365899"/>
            <w:spacing w:val="0"/>
            <w:sz w:val="28"/>
            <w:szCs w:val="28"/>
            <w:u w:val="none"/>
            <w:effect w:val="none"/>
            <w:lang w:eastAsia="en-US"/>
          </w:rPr>
          <w:t>https://docs.google.com/forms/d/11wroBoxq-_J1eTouOoMKmdlKsThE1oV-81dttXMfU6E/edit</w:t>
        </w:r>
      </w:hyperlink>
    </w:p>
    <w:p>
      <w:pPr>
        <w:pStyle w:val="Normal"/>
        <w:ind w:firstLine="720"/>
        <w:jc w:val="both"/>
        <w:rPr/>
      </w:pPr>
      <w:r>
        <w:rPr>
          <w:rFonts w:ascii="Times New Roman" w:hAnsi="Times New Roman"/>
          <w:sz w:val="28"/>
          <w:szCs w:val="28"/>
        </w:rPr>
        <w:t>Конечный термин регистрации и подачи тез докладов –</w:t>
      </w:r>
      <w:r>
        <w:rPr>
          <w:rFonts w:ascii="Times New Roman" w:hAnsi="Times New Roman"/>
          <w:b/>
          <w:bCs/>
          <w:sz w:val="28"/>
          <w:szCs w:val="28"/>
        </w:rPr>
        <w:t xml:space="preserve"> 1 июня 2019 года.</w:t>
      </w:r>
    </w:p>
    <w:p>
      <w:pPr>
        <w:pStyle w:val="Normal"/>
        <w:ind w:right="-28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ОРГВЗНОС ЗА УЧАСТИЕ В КОНФЕРЕНЦИИ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Оргвзнос оплачивается каждым очным участником. При заочном участии оплачивается один оргвзнос за тезисы каждого доклада (независимо от количества соавторов). Если один авторский коллектив желает подать более чем одни тезисы, и лишь один из соавторов планирует очное участие или никто не планирует, за публикацию каждых дополнительных тезисов можно оплатить только дополнительный взнос (пожалуйста, смотрите таблицу).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ОПЛАТА ОРГАНИЗАЦИОННОГО ВЗНОСА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Оплата </w:t>
      </w:r>
      <w:bookmarkStart w:id="3" w:name="__DdeLink__3401_2877743012"/>
      <w:r>
        <w:rPr>
          <w:rFonts w:ascii="Times New Roman" w:hAnsi="Times New Roman"/>
          <w:b/>
          <w:sz w:val="28"/>
          <w:szCs w:val="28"/>
        </w:rPr>
        <w:t xml:space="preserve">организационного взноса </w:t>
      </w:r>
      <w:bookmarkEnd w:id="3"/>
      <w:r>
        <w:rPr>
          <w:rFonts w:ascii="Times New Roman" w:hAnsi="Times New Roman"/>
          <w:b/>
          <w:sz w:val="28"/>
          <w:szCs w:val="28"/>
        </w:rPr>
        <w:t xml:space="preserve">будет совершаться после подтверждения принятия тез оргкомитетом. Реквизиты для оплаты будут присланы на электронные адреса зарегистрированных участников индивидуально.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639" w:type="dxa"/>
        <w:jc w:val="center"/>
        <w:tblInd w:w="0" w:type="dxa"/>
        <w:shd w:fill="CCFF99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20"/>
        <w:gridCol w:w="2551"/>
        <w:gridCol w:w="2768"/>
      </w:tblGrid>
      <w:tr>
        <w:trPr/>
        <w:tc>
          <w:tcPr>
            <w:tcW w:w="5320" w:type="dxa"/>
            <w:vMerge w:val="restart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5319" w:type="dxa"/>
            <w:gridSpan w:val="2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участника</w:t>
            </w:r>
          </w:p>
        </w:tc>
      </w:tr>
      <w:tr>
        <w:trPr/>
        <w:tc>
          <w:tcPr>
            <w:tcW w:w="5320" w:type="dxa"/>
            <w:vMerge w:val="continue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Украина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страны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Очное участие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включая стоимость проживания и питания на весь период конференции, а также праздничного ужина</w:t>
            </w:r>
            <w:r>
              <w:rPr>
                <w:rFonts w:ascii="Times New Roman" w:hAnsi="Times New Roman"/>
                <w:sz w:val="28"/>
                <w:szCs w:val="28"/>
              </w:rPr>
              <w:t>)*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евро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Заочное участие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 грн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евро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более чем 1 тезисов от одного авторского коллективу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евро</w:t>
            </w:r>
          </w:p>
        </w:tc>
      </w:tr>
      <w:tr>
        <w:trPr/>
        <w:tc>
          <w:tcPr>
            <w:tcW w:w="5320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 1 экземпляра сборника</w:t>
            </w:r>
          </w:p>
        </w:tc>
        <w:tc>
          <w:tcPr>
            <w:tcW w:w="2551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грн.</w:t>
            </w:r>
          </w:p>
        </w:tc>
        <w:tc>
          <w:tcPr>
            <w:tcW w:w="2768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евро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 xml:space="preserve">*Для участников желающих питаться самостоятельно, сумма оргвзноса может корректироваться по договоренности  с оргкомитетом.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tbl>
      <w:tblPr>
        <w:tblW w:w="10810" w:type="dxa"/>
        <w:jc w:val="center"/>
        <w:tblInd w:w="0" w:type="dxa"/>
        <w:shd w:fill="CCFF99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527"/>
        <w:gridCol w:w="6282"/>
      </w:tblGrid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конференции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www.botany-center.kiev.ua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Институту ботаники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им. Н.Г. Холодного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www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botany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kiev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ua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Харьковского национального университета им. В.Н. Каразина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http://www.univer.kharkov.ua/</w:t>
              </w:r>
            </w:hyperlink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 конференции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botany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and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ecology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gmail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Style15"/>
                  <w:rFonts w:ascii="Times New Roman" w:hAnsi="Times New Roman"/>
                  <w:sz w:val="28"/>
                  <w:szCs w:val="28"/>
                </w:rPr>
                <w:t>com</w:t>
              </w:r>
            </w:hyperlink>
          </w:p>
        </w:tc>
      </w:tr>
      <w:tr>
        <w:trPr>
          <w:trHeight w:val="415" w:hRule="atLeast"/>
        </w:trPr>
        <w:tc>
          <w:tcPr>
            <w:tcW w:w="4527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  <w:tc>
          <w:tcPr>
            <w:tcW w:w="6282" w:type="dxa"/>
            <w:tcBorders>
              <w:top w:val="thickThinSmallGap" w:sz="12" w:space="0" w:color="008000"/>
              <w:left w:val="thickThinSmallGap" w:sz="12" w:space="0" w:color="008000"/>
              <w:bottom w:val="thickThinSmallGap" w:sz="12" w:space="0" w:color="008000"/>
              <w:right w:val="thickThinSmallGap" w:sz="12" w:space="0" w:color="008000"/>
            </w:tcBorders>
            <w:shd w:color="auto" w:fill="CCFF99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вопросам регистрации: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+380731018626 </w:t>
            </w:r>
            <w:r>
              <w:rPr>
                <w:rFonts w:ascii="Times New Roman" w:hAnsi="Times New Roman"/>
                <w:sz w:val="28"/>
                <w:szCs w:val="28"/>
              </w:rPr>
              <w:t>Виктория Березовская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другим вопросам: 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+380973772955 Олег Прилуцкий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+380674974920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Галеб Аль-Маали</w:t>
            </w:r>
          </w:p>
          <w:p>
            <w:pPr>
              <w:pStyle w:val="Normal"/>
              <w:spacing w:lineRule="auto" w:line="288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+380973253080  Ольга Чусова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 ИНФОРМАЦИОННОЕ ПИСЬМО,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содержащее детальную информацию касательно программы конференции,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экскурсионной программы,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ОФИЦИАЛЬНОЕ ПРИГЛАШЕНИЕ НА КОНФЕРЕНЦИЮ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разослано зарегистрированным участникам до 1 </w:t>
      </w:r>
      <w:r>
        <w:rPr>
          <w:rFonts w:ascii="Times New Roman" w:hAnsi="Times New Roman"/>
          <w:sz w:val="28"/>
          <w:szCs w:val="28"/>
          <w:lang w:val="uk-UA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  <w:lang w:val="uk-UA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eastAsia="Batang" w:cs="Tahoma" w:ascii="Segoe Print" w:hAnsi="Segoe Print"/>
          <w:b/>
          <w:sz w:val="32"/>
          <w:szCs w:val="32"/>
        </w:rPr>
        <w:t xml:space="preserve">До встречи на </w:t>
      </w:r>
      <w:r>
        <w:rPr>
          <w:rFonts w:eastAsia="Batang" w:cs="Tahoma" w:ascii="Segoe Print" w:hAnsi="Segoe Print"/>
          <w:b/>
          <w:sz w:val="32"/>
          <w:szCs w:val="32"/>
          <w:lang w:val="ru-RU" w:eastAsia="en-US"/>
        </w:rPr>
        <w:t>приветливой</w:t>
      </w:r>
      <w:r>
        <w:rPr>
          <w:rFonts w:eastAsia="Batang" w:cs="Tahoma" w:ascii="Segoe Print" w:hAnsi="Segoe Print"/>
          <w:b/>
          <w:sz w:val="32"/>
          <w:szCs w:val="32"/>
        </w:rPr>
        <w:t xml:space="preserve"> </w:t>
      </w:r>
      <w:r>
        <w:rPr>
          <w:rFonts w:eastAsia="Batang" w:cs="Tahoma" w:ascii="Segoe Print" w:hAnsi="Segoe Print"/>
          <w:b/>
          <w:sz w:val="32"/>
          <w:szCs w:val="32"/>
          <w:lang w:val="ru-RU" w:eastAsia="en-US"/>
        </w:rPr>
        <w:t xml:space="preserve">Харьковщине! 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680" w:right="680" w:header="0" w:top="624" w:footer="0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Prin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e5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112ba3"/>
    <w:rPr>
      <w:rFonts w:ascii="Tahoma" w:hAnsi="Tahoma" w:cs="Tahoma"/>
      <w:sz w:val="16"/>
      <w:szCs w:val="16"/>
    </w:rPr>
  </w:style>
  <w:style w:type="character" w:styleId="Style15" w:customStyle="1">
    <w:name w:val="Гіперпосилання"/>
    <w:uiPriority w:val="99"/>
    <w:unhideWhenUsed/>
    <w:qFormat/>
    <w:rsid w:val="00e858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cb7576"/>
    <w:rPr>
      <w:color w:val="800080"/>
      <w:u w:val="single"/>
    </w:rPr>
  </w:style>
  <w:style w:type="character" w:styleId="Shorttext" w:customStyle="1">
    <w:name w:val="short_text"/>
    <w:basedOn w:val="DefaultParagraphFont"/>
    <w:qFormat/>
    <w:rsid w:val="000933e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/>
      <w:sz w:val="28"/>
      <w:szCs w:val="28"/>
      <w:lang w:val="fr-FR"/>
    </w:rPr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/>
      <w:sz w:val="28"/>
      <w:szCs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szCs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szCs w:val="28"/>
    </w:rPr>
  </w:style>
  <w:style w:type="character" w:styleId="ListLabel10">
    <w:name w:val="ListLabel 10"/>
    <w:qFormat/>
    <w:rPr>
      <w:rFonts w:ascii="Times New Roman" w:hAnsi="Times New Roman"/>
      <w:sz w:val="28"/>
      <w:szCs w:val="28"/>
      <w:lang w:val="en-US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/>
      <w:sz w:val="28"/>
      <w:szCs w:val="28"/>
      <w:lang w:val="fr-FR"/>
    </w:rPr>
  </w:style>
  <w:style w:type="character" w:styleId="ListLabel12">
    <w:name w:val="ListLabel 1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65899"/>
      <w:spacing w:val="0"/>
      <w:sz w:val="28"/>
      <w:szCs w:val="28"/>
      <w:u w:val="none"/>
      <w:effect w:val="none"/>
      <w:lang w:eastAsia="en-US"/>
    </w:rPr>
  </w:style>
  <w:style w:type="character" w:styleId="ListLabel13">
    <w:name w:val="ListLabel 13"/>
    <w:qFormat/>
    <w:rPr>
      <w:rFonts w:ascii="Times New Roman" w:hAnsi="Times New Roman"/>
      <w:sz w:val="28"/>
      <w:szCs w:val="28"/>
    </w:rPr>
  </w:style>
  <w:style w:type="character" w:styleId="ListLabel14">
    <w:name w:val="ListLabel 14"/>
    <w:qFormat/>
    <w:rPr>
      <w:rFonts w:ascii="Times New Roman" w:hAnsi="Times New Roman"/>
      <w:sz w:val="28"/>
      <w:szCs w:val="28"/>
      <w:lang w:val="uk-UA"/>
    </w:rPr>
  </w:style>
  <w:style w:type="character" w:styleId="ListLabel15">
    <w:name w:val="ListLabel 15"/>
    <w:qFormat/>
    <w:rPr>
      <w:rFonts w:ascii="Times New Roman" w:hAnsi="Times New Roman"/>
      <w:sz w:val="28"/>
      <w:szCs w:val="28"/>
      <w:lang w:val="en-US"/>
    </w:rPr>
  </w:style>
  <w:style w:type="character" w:styleId="ListLabel16">
    <w:name w:val="ListLabel 16"/>
    <w:qFormat/>
    <w:rPr>
      <w:rFonts w:ascii="Times New Roman" w:hAnsi="Times New Roman"/>
      <w:sz w:val="28"/>
      <w:szCs w:val="28"/>
      <w:lang w:val="fr-FR"/>
    </w:rPr>
  </w:style>
  <w:style w:type="character" w:styleId="ListLabel17">
    <w:name w:val="ListLabel 1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65899"/>
      <w:spacing w:val="0"/>
      <w:sz w:val="28"/>
      <w:szCs w:val="28"/>
      <w:u w:val="none"/>
      <w:effect w:val="none"/>
      <w:lang w:eastAsia="en-US"/>
    </w:rPr>
  </w:style>
  <w:style w:type="character" w:styleId="ListLabel18">
    <w:name w:val="ListLabel 18"/>
    <w:qFormat/>
    <w:rPr>
      <w:rFonts w:ascii="Times New Roman" w:hAnsi="Times New Roman"/>
      <w:sz w:val="28"/>
      <w:szCs w:val="28"/>
    </w:rPr>
  </w:style>
  <w:style w:type="character" w:styleId="ListLabel19">
    <w:name w:val="ListLabel 19"/>
    <w:qFormat/>
    <w:rPr>
      <w:rFonts w:ascii="Times New Roman" w:hAnsi="Times New Roman"/>
      <w:sz w:val="28"/>
      <w:szCs w:val="28"/>
      <w:lang w:val="uk-UA"/>
    </w:rPr>
  </w:style>
  <w:style w:type="character" w:styleId="ListLabel20">
    <w:name w:val="ListLabel 20"/>
    <w:qFormat/>
    <w:rPr>
      <w:rFonts w:ascii="Times New Roman" w:hAnsi="Times New Roman"/>
      <w:sz w:val="28"/>
      <w:szCs w:val="28"/>
      <w:lang w:val="en-US"/>
    </w:rPr>
  </w:style>
  <w:style w:type="character" w:styleId="ListLabel21">
    <w:name w:val="ListLabel 21"/>
    <w:qFormat/>
    <w:rPr>
      <w:rFonts w:ascii="Times New Roman" w:hAnsi="Times New Roman"/>
      <w:sz w:val="28"/>
      <w:szCs w:val="28"/>
      <w:lang w:val="fr-FR"/>
    </w:rPr>
  </w:style>
  <w:style w:type="character" w:styleId="ListLabel22">
    <w:name w:val="ListLabel 2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65899"/>
      <w:spacing w:val="0"/>
      <w:sz w:val="28"/>
      <w:szCs w:val="28"/>
      <w:u w:val="none"/>
      <w:effect w:val="none"/>
      <w:lang w:eastAsia="en-US"/>
    </w:rPr>
  </w:style>
  <w:style w:type="character" w:styleId="ListLabel23">
    <w:name w:val="ListLabel 23"/>
    <w:qFormat/>
    <w:rPr>
      <w:rFonts w:ascii="Times New Roman" w:hAnsi="Times New Roman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sz w:val="28"/>
      <w:szCs w:val="28"/>
      <w:lang w:val="uk-UA"/>
    </w:rPr>
  </w:style>
  <w:style w:type="character" w:styleId="ListLabel25">
    <w:name w:val="ListLabel 25"/>
    <w:qFormat/>
    <w:rPr>
      <w:rFonts w:ascii="Times New Roman" w:hAnsi="Times New Roman"/>
      <w:sz w:val="28"/>
      <w:szCs w:val="28"/>
      <w:lang w:val="en-US"/>
    </w:rPr>
  </w:style>
  <w:style w:type="character" w:styleId="ListLabel26">
    <w:name w:val="ListLabel 26"/>
    <w:qFormat/>
    <w:rPr>
      <w:rFonts w:ascii="Times New Roman" w:hAnsi="Times New Roman"/>
      <w:sz w:val="28"/>
      <w:szCs w:val="28"/>
      <w:lang w:val="fr-FR"/>
    </w:rPr>
  </w:style>
  <w:style w:type="character" w:styleId="ListLabel27">
    <w:name w:val="ListLabel 2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65899"/>
      <w:spacing w:val="0"/>
      <w:sz w:val="28"/>
      <w:szCs w:val="28"/>
      <w:u w:val="none"/>
      <w:effect w:val="none"/>
      <w:lang w:eastAsia="en-US"/>
    </w:rPr>
  </w:style>
  <w:style w:type="character" w:styleId="ListLabel28">
    <w:name w:val="ListLabel 28"/>
    <w:qFormat/>
    <w:rPr>
      <w:rFonts w:ascii="Times New Roman" w:hAnsi="Times New Roman"/>
      <w:sz w:val="28"/>
      <w:szCs w:val="28"/>
    </w:rPr>
  </w:style>
  <w:style w:type="character" w:styleId="ListLabel29">
    <w:name w:val="ListLabel 29"/>
    <w:qFormat/>
    <w:rPr>
      <w:rFonts w:ascii="Times New Roman" w:hAnsi="Times New Roman"/>
      <w:sz w:val="28"/>
      <w:szCs w:val="28"/>
      <w:lang w:val="uk-UA"/>
    </w:rPr>
  </w:style>
  <w:style w:type="character" w:styleId="ListLabel30">
    <w:name w:val="ListLabel 30"/>
    <w:qFormat/>
    <w:rPr>
      <w:rFonts w:ascii="Times New Roman" w:hAnsi="Times New Roman"/>
      <w:sz w:val="28"/>
      <w:szCs w:val="28"/>
      <w:lang w:val="en-US"/>
    </w:rPr>
  </w:style>
  <w:style w:type="character" w:styleId="ListLabel31">
    <w:name w:val="ListLabel 31"/>
    <w:qFormat/>
    <w:rPr>
      <w:rFonts w:ascii="Times New Roman" w:hAnsi="Times New Roman"/>
      <w:sz w:val="28"/>
      <w:szCs w:val="28"/>
      <w:lang w:val="fr-FR"/>
    </w:rPr>
  </w:style>
  <w:style w:type="character" w:styleId="ListLabel32">
    <w:name w:val="ListLabel 3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365899"/>
      <w:spacing w:val="0"/>
      <w:sz w:val="28"/>
      <w:szCs w:val="28"/>
      <w:u w:val="none"/>
      <w:effect w:val="none"/>
      <w:lang w:eastAsia="en-US"/>
    </w:rPr>
  </w:style>
  <w:style w:type="character" w:styleId="ListLabel33">
    <w:name w:val="ListLabel 33"/>
    <w:qFormat/>
    <w:rPr>
      <w:rFonts w:ascii="Times New Roman" w:hAnsi="Times New Roman"/>
      <w:sz w:val="28"/>
      <w:szCs w:val="28"/>
    </w:rPr>
  </w:style>
  <w:style w:type="character" w:styleId="ListLabel34">
    <w:name w:val="ListLabel 34"/>
    <w:qFormat/>
    <w:rPr>
      <w:rFonts w:ascii="Times New Roman" w:hAnsi="Times New Roman"/>
      <w:sz w:val="28"/>
      <w:szCs w:val="28"/>
      <w:lang w:val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25eb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12ba3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ecology@ukr.net" TargetMode="External"/><Relationship Id="rId5" Type="http://schemas.openxmlformats.org/officeDocument/2006/relationships/hyperlink" Target="mailto:ecology@in.ua" TargetMode="External"/><Relationship Id="rId6" Type="http://schemas.openxmlformats.org/officeDocument/2006/relationships/hyperlink" Target="https://docs.google.com/forms/d/11wroBoxq-_J1eTouOoMKmdlKsThE1oV-81dttXMfU6E/edit?fbclid=IwAR3IYkCq3Iw-ROxP25irLOxe8DU5oHQXGeAqpTwvbTedljFc_UOsuMsEBQ0" TargetMode="External"/><Relationship Id="rId7" Type="http://schemas.openxmlformats.org/officeDocument/2006/relationships/hyperlink" Target="http://www.botany-center.kiev.ua/" TargetMode="External"/><Relationship Id="rId8" Type="http://schemas.openxmlformats.org/officeDocument/2006/relationships/hyperlink" Target="http://www.botany.kiev.ua/" TargetMode="External"/><Relationship Id="rId9" Type="http://schemas.openxmlformats.org/officeDocument/2006/relationships/hyperlink" Target="http://www.univer.kharkov.ua/" TargetMode="External"/><Relationship Id="rId10" Type="http://schemas.openxmlformats.org/officeDocument/2006/relationships/hyperlink" Target="mailto:botany.and.ecology@gmail.com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LibreOffice/6.2.2.2$Linux_X86_64 LibreOffice_project/2b840030fec2aae0fd2658d8d4f9548af4e3518d</Application>
  <Pages>4</Pages>
  <Words>721</Words>
  <Characters>5086</Characters>
  <CharactersWithSpaces>5823</CharactersWithSpaces>
  <Paragraphs>89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2019-03-10T18:31:00Z</dcterms:created>
  <dc:creator>ORIGINAL</dc:creator>
  <dc:description/>
  <dc:language>uk-UA</dc:language>
  <cp:lastModifiedBy/>
  <cp:lastPrinted>2017-06-08T14:19:00Z</cp:lastPrinted>
  <dcterms:modified xsi:type="dcterms:W3CDTF">2019-04-13T14:20:50Z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